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05CE" w14:textId="1BBEB857" w:rsidR="00AB1C92" w:rsidRPr="00AB1C92" w:rsidRDefault="00AB1C92" w:rsidP="00AB1C92">
      <w:pPr>
        <w:pStyle w:val="Pa0"/>
        <w:spacing w:line="240" w:lineRule="auto"/>
        <w:ind w:left="-851" w:right="-613"/>
        <w:jc w:val="both"/>
        <w:rPr>
          <w:rFonts w:ascii="Calibri" w:hAnsi="Calibri" w:cs="Calibri"/>
          <w:b/>
          <w:bCs/>
          <w:sz w:val="29"/>
          <w:szCs w:val="29"/>
          <w:u w:val="single"/>
        </w:rPr>
      </w:pPr>
      <w:r w:rsidRPr="00AB1C92">
        <w:rPr>
          <w:rFonts w:ascii="Calibri" w:hAnsi="Calibri" w:cs="Calibri"/>
          <w:noProof/>
          <w:sz w:val="29"/>
          <w:szCs w:val="29"/>
        </w:rPr>
        <w:drawing>
          <wp:inline distT="0" distB="0" distL="0" distR="0" wp14:anchorId="68568A85" wp14:editId="61A4D571">
            <wp:extent cx="4914900" cy="8031393"/>
            <wp:effectExtent l="0" t="0" r="0" b="8255"/>
            <wp:docPr id="1" name="Picture 1" descr="Image of the magn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4917961" cy="8036395"/>
                    </a:xfrm>
                    <a:prstGeom prst="rect">
                      <a:avLst/>
                    </a:prstGeom>
                  </pic:spPr>
                </pic:pic>
              </a:graphicData>
            </a:graphic>
          </wp:inline>
        </w:drawing>
      </w:r>
    </w:p>
    <w:p w14:paraId="7EB2A869" w14:textId="26F3B6F0" w:rsidR="00AB1C92" w:rsidRPr="00AB1C92" w:rsidRDefault="00AB1C92" w:rsidP="00AB1C92">
      <w:pPr>
        <w:spacing w:after="0" w:line="240" w:lineRule="auto"/>
        <w:ind w:left="-851" w:right="-613"/>
        <w:jc w:val="both"/>
        <w:rPr>
          <w:rFonts w:ascii="Calibri" w:hAnsi="Calibri" w:cs="Calibri"/>
          <w:sz w:val="29"/>
          <w:szCs w:val="29"/>
        </w:rPr>
      </w:pPr>
    </w:p>
    <w:p w14:paraId="3BC422EE" w14:textId="77777777" w:rsidR="00AB1C92" w:rsidRPr="00AB1C92" w:rsidRDefault="00AB1C92" w:rsidP="00AB1C92">
      <w:pPr>
        <w:autoSpaceDE w:val="0"/>
        <w:autoSpaceDN w:val="0"/>
        <w:adjustRightInd w:val="0"/>
        <w:spacing w:after="0" w:line="240" w:lineRule="auto"/>
        <w:ind w:left="-851" w:right="-613"/>
        <w:jc w:val="both"/>
        <w:rPr>
          <w:rFonts w:ascii="Calibri" w:hAnsi="Calibri" w:cs="Calibri"/>
          <w:color w:val="000000"/>
          <w:sz w:val="29"/>
          <w:szCs w:val="29"/>
        </w:rPr>
      </w:pPr>
    </w:p>
    <w:p w14:paraId="6E7CC9C4" w14:textId="77777777" w:rsidR="00AB1C92" w:rsidRPr="00AB1C92" w:rsidRDefault="00AB1C92" w:rsidP="00AB1C92">
      <w:pPr>
        <w:autoSpaceDE w:val="0"/>
        <w:autoSpaceDN w:val="0"/>
        <w:adjustRightInd w:val="0"/>
        <w:spacing w:after="0" w:line="240" w:lineRule="auto"/>
        <w:ind w:left="-851" w:right="-613"/>
        <w:jc w:val="both"/>
        <w:rPr>
          <w:rFonts w:ascii="Calibri" w:hAnsi="Calibri" w:cs="Calibri"/>
          <w:color w:val="221E1F"/>
          <w:sz w:val="29"/>
          <w:szCs w:val="29"/>
        </w:rPr>
      </w:pPr>
      <w:r w:rsidRPr="00AB1C92">
        <w:rPr>
          <w:rFonts w:ascii="Calibri" w:hAnsi="Calibri" w:cs="Calibri"/>
          <w:b/>
          <w:bCs/>
          <w:color w:val="221E1F"/>
          <w:sz w:val="29"/>
          <w:szCs w:val="29"/>
        </w:rPr>
        <w:t>IMPORTANT SAFETY INSTRUCTIONSPLEASE SAVE FOR FUTURE REFERENCE</w:t>
      </w:r>
    </w:p>
    <w:p w14:paraId="6EBDD327" w14:textId="1B139A4B" w:rsidR="00AB1C92" w:rsidRPr="00AB1C92" w:rsidRDefault="00AB1C92" w:rsidP="00AB1C92">
      <w:pPr>
        <w:spacing w:after="0" w:line="240" w:lineRule="auto"/>
        <w:ind w:left="-851" w:right="-613"/>
        <w:jc w:val="both"/>
        <w:rPr>
          <w:rFonts w:ascii="Calibri" w:hAnsi="Calibri" w:cs="Calibri"/>
          <w:color w:val="221E1F"/>
          <w:sz w:val="29"/>
          <w:szCs w:val="29"/>
        </w:rPr>
      </w:pPr>
      <w:r w:rsidRPr="00AB1C92">
        <w:rPr>
          <w:rFonts w:ascii="Calibri" w:hAnsi="Calibri" w:cs="Calibri"/>
          <w:color w:val="221E1F"/>
          <w:sz w:val="29"/>
          <w:szCs w:val="29"/>
        </w:rPr>
        <w:t>Thank you for purchasing this Daylight product. To register your purchase and read more information about your guarantee, please go to www.daylightcompany.com To ensure correct and safe operation please read the following and retain for future reference.</w:t>
      </w:r>
    </w:p>
    <w:p w14:paraId="5A12E38B" w14:textId="21B04375" w:rsidR="00AB1C92" w:rsidRPr="00AB1C92" w:rsidRDefault="00AB1C92" w:rsidP="00AB1C92">
      <w:pPr>
        <w:spacing w:after="0" w:line="240" w:lineRule="auto"/>
        <w:ind w:left="-851" w:right="-613"/>
        <w:jc w:val="both"/>
        <w:rPr>
          <w:rFonts w:ascii="Calibri" w:hAnsi="Calibri" w:cs="Calibri"/>
          <w:color w:val="221E1F"/>
          <w:sz w:val="29"/>
          <w:szCs w:val="29"/>
        </w:rPr>
      </w:pPr>
    </w:p>
    <w:p w14:paraId="15A2A0BB" w14:textId="77777777" w:rsidR="003D56B1" w:rsidRDefault="003D56B1">
      <w:r>
        <w:br w:type="page"/>
      </w:r>
    </w:p>
    <w:p w14:paraId="4E07FDB7" w14:textId="6B30712A" w:rsidR="00C23CB8" w:rsidRDefault="00C23CB8">
      <w:pPr>
        <w:pStyle w:val="TOC1"/>
        <w:tabs>
          <w:tab w:val="right" w:leader="dot" w:pos="9016"/>
        </w:tabs>
        <w:rPr>
          <w:rFonts w:eastAsiaTheme="minorEastAsia"/>
          <w:noProof/>
          <w:lang w:eastAsia="en-AU"/>
        </w:rPr>
      </w:pPr>
      <w:r>
        <w:lastRenderedPageBreak/>
        <w:fldChar w:fldCharType="begin"/>
      </w:r>
      <w:r>
        <w:instrText xml:space="preserve"> TOC \o "1-3" \h \z \u </w:instrText>
      </w:r>
      <w:r>
        <w:fldChar w:fldCharType="separate"/>
      </w:r>
      <w:hyperlink w:anchor="_Toc109994422" w:history="1">
        <w:r w:rsidRPr="00CD18CE">
          <w:rPr>
            <w:rStyle w:val="Hyperlink"/>
            <w:noProof/>
          </w:rPr>
          <w:t>SET-UP AND OPERATION</w:t>
        </w:r>
        <w:r>
          <w:rPr>
            <w:noProof/>
            <w:webHidden/>
          </w:rPr>
          <w:tab/>
        </w:r>
        <w:r>
          <w:rPr>
            <w:noProof/>
            <w:webHidden/>
          </w:rPr>
          <w:fldChar w:fldCharType="begin"/>
        </w:r>
        <w:r>
          <w:rPr>
            <w:noProof/>
            <w:webHidden/>
          </w:rPr>
          <w:instrText xml:space="preserve"> PAGEREF _Toc109994422 \h </w:instrText>
        </w:r>
        <w:r>
          <w:rPr>
            <w:noProof/>
            <w:webHidden/>
          </w:rPr>
        </w:r>
        <w:r>
          <w:rPr>
            <w:noProof/>
            <w:webHidden/>
          </w:rPr>
          <w:fldChar w:fldCharType="separate"/>
        </w:r>
        <w:r>
          <w:rPr>
            <w:noProof/>
            <w:webHidden/>
          </w:rPr>
          <w:t>2</w:t>
        </w:r>
        <w:r>
          <w:rPr>
            <w:noProof/>
            <w:webHidden/>
          </w:rPr>
          <w:fldChar w:fldCharType="end"/>
        </w:r>
      </w:hyperlink>
    </w:p>
    <w:p w14:paraId="239D3DEF" w14:textId="71834C81" w:rsidR="00C23CB8" w:rsidRDefault="00C23CB8">
      <w:pPr>
        <w:pStyle w:val="TOC1"/>
        <w:tabs>
          <w:tab w:val="right" w:leader="dot" w:pos="9016"/>
        </w:tabs>
        <w:rPr>
          <w:rFonts w:eastAsiaTheme="minorEastAsia"/>
          <w:noProof/>
          <w:lang w:eastAsia="en-AU"/>
        </w:rPr>
      </w:pPr>
      <w:hyperlink w:anchor="_Toc109994423" w:history="1">
        <w:r w:rsidRPr="00CD18CE">
          <w:rPr>
            <w:rStyle w:val="Hyperlink"/>
            <w:noProof/>
          </w:rPr>
          <w:t>CLEANING</w:t>
        </w:r>
        <w:r>
          <w:rPr>
            <w:noProof/>
            <w:webHidden/>
          </w:rPr>
          <w:tab/>
        </w:r>
        <w:r>
          <w:rPr>
            <w:noProof/>
            <w:webHidden/>
          </w:rPr>
          <w:fldChar w:fldCharType="begin"/>
        </w:r>
        <w:r>
          <w:rPr>
            <w:noProof/>
            <w:webHidden/>
          </w:rPr>
          <w:instrText xml:space="preserve"> PAGEREF _Toc109994423 \h </w:instrText>
        </w:r>
        <w:r>
          <w:rPr>
            <w:noProof/>
            <w:webHidden/>
          </w:rPr>
        </w:r>
        <w:r>
          <w:rPr>
            <w:noProof/>
            <w:webHidden/>
          </w:rPr>
          <w:fldChar w:fldCharType="separate"/>
        </w:r>
        <w:r>
          <w:rPr>
            <w:noProof/>
            <w:webHidden/>
          </w:rPr>
          <w:t>2</w:t>
        </w:r>
        <w:r>
          <w:rPr>
            <w:noProof/>
            <w:webHidden/>
          </w:rPr>
          <w:fldChar w:fldCharType="end"/>
        </w:r>
      </w:hyperlink>
    </w:p>
    <w:p w14:paraId="625DCC3E" w14:textId="4DBF0379" w:rsidR="00C23CB8" w:rsidRDefault="00C23CB8">
      <w:pPr>
        <w:pStyle w:val="TOC1"/>
        <w:tabs>
          <w:tab w:val="right" w:leader="dot" w:pos="9016"/>
        </w:tabs>
        <w:rPr>
          <w:rFonts w:eastAsiaTheme="minorEastAsia"/>
          <w:noProof/>
          <w:lang w:eastAsia="en-AU"/>
        </w:rPr>
      </w:pPr>
      <w:hyperlink w:anchor="_Toc109994424" w:history="1">
        <w:r w:rsidRPr="00CD18CE">
          <w:rPr>
            <w:rStyle w:val="Hyperlink"/>
            <w:noProof/>
          </w:rPr>
          <w:t>MAINTENANCE</w:t>
        </w:r>
        <w:r>
          <w:rPr>
            <w:noProof/>
            <w:webHidden/>
          </w:rPr>
          <w:tab/>
        </w:r>
        <w:r>
          <w:rPr>
            <w:noProof/>
            <w:webHidden/>
          </w:rPr>
          <w:fldChar w:fldCharType="begin"/>
        </w:r>
        <w:r>
          <w:rPr>
            <w:noProof/>
            <w:webHidden/>
          </w:rPr>
          <w:instrText xml:space="preserve"> PAGEREF _Toc109994424 \h </w:instrText>
        </w:r>
        <w:r>
          <w:rPr>
            <w:noProof/>
            <w:webHidden/>
          </w:rPr>
        </w:r>
        <w:r>
          <w:rPr>
            <w:noProof/>
            <w:webHidden/>
          </w:rPr>
          <w:fldChar w:fldCharType="separate"/>
        </w:r>
        <w:r>
          <w:rPr>
            <w:noProof/>
            <w:webHidden/>
          </w:rPr>
          <w:t>2</w:t>
        </w:r>
        <w:r>
          <w:rPr>
            <w:noProof/>
            <w:webHidden/>
          </w:rPr>
          <w:fldChar w:fldCharType="end"/>
        </w:r>
      </w:hyperlink>
    </w:p>
    <w:p w14:paraId="43715F3C" w14:textId="5C3B1AD8" w:rsidR="00C23CB8" w:rsidRDefault="00C23CB8">
      <w:pPr>
        <w:pStyle w:val="TOC1"/>
        <w:tabs>
          <w:tab w:val="right" w:leader="dot" w:pos="9016"/>
        </w:tabs>
        <w:rPr>
          <w:rFonts w:eastAsiaTheme="minorEastAsia"/>
          <w:noProof/>
          <w:lang w:eastAsia="en-AU"/>
        </w:rPr>
      </w:pPr>
      <w:hyperlink w:anchor="_Toc109994425" w:history="1">
        <w:r w:rsidRPr="00CD18CE">
          <w:rPr>
            <w:rStyle w:val="Hyperlink"/>
            <w:noProof/>
          </w:rPr>
          <w:t>SAFETY</w:t>
        </w:r>
        <w:r>
          <w:rPr>
            <w:noProof/>
            <w:webHidden/>
          </w:rPr>
          <w:tab/>
        </w:r>
        <w:r>
          <w:rPr>
            <w:noProof/>
            <w:webHidden/>
          </w:rPr>
          <w:fldChar w:fldCharType="begin"/>
        </w:r>
        <w:r>
          <w:rPr>
            <w:noProof/>
            <w:webHidden/>
          </w:rPr>
          <w:instrText xml:space="preserve"> PAGEREF _Toc109994425 \h </w:instrText>
        </w:r>
        <w:r>
          <w:rPr>
            <w:noProof/>
            <w:webHidden/>
          </w:rPr>
        </w:r>
        <w:r>
          <w:rPr>
            <w:noProof/>
            <w:webHidden/>
          </w:rPr>
          <w:fldChar w:fldCharType="separate"/>
        </w:r>
        <w:r>
          <w:rPr>
            <w:noProof/>
            <w:webHidden/>
          </w:rPr>
          <w:t>3</w:t>
        </w:r>
        <w:r>
          <w:rPr>
            <w:noProof/>
            <w:webHidden/>
          </w:rPr>
          <w:fldChar w:fldCharType="end"/>
        </w:r>
      </w:hyperlink>
    </w:p>
    <w:p w14:paraId="6F5F4C2C" w14:textId="1DE70588" w:rsidR="00C23CB8" w:rsidRDefault="00C23CB8">
      <w:pPr>
        <w:pStyle w:val="TOC1"/>
        <w:tabs>
          <w:tab w:val="right" w:leader="dot" w:pos="9016"/>
        </w:tabs>
        <w:rPr>
          <w:rFonts w:eastAsiaTheme="minorEastAsia"/>
          <w:noProof/>
          <w:lang w:eastAsia="en-AU"/>
        </w:rPr>
      </w:pPr>
      <w:hyperlink w:anchor="_Toc109994426" w:history="1">
        <w:r w:rsidRPr="00CD18CE">
          <w:rPr>
            <w:rStyle w:val="Hyperlink"/>
            <w:noProof/>
          </w:rPr>
          <w:t>DAYLIGHT GUARANTEE/WARRANTY</w:t>
        </w:r>
        <w:r>
          <w:rPr>
            <w:noProof/>
            <w:webHidden/>
          </w:rPr>
          <w:tab/>
        </w:r>
        <w:r>
          <w:rPr>
            <w:noProof/>
            <w:webHidden/>
          </w:rPr>
          <w:fldChar w:fldCharType="begin"/>
        </w:r>
        <w:r>
          <w:rPr>
            <w:noProof/>
            <w:webHidden/>
          </w:rPr>
          <w:instrText xml:space="preserve"> PAGEREF _Toc109994426 \h </w:instrText>
        </w:r>
        <w:r>
          <w:rPr>
            <w:noProof/>
            <w:webHidden/>
          </w:rPr>
        </w:r>
        <w:r>
          <w:rPr>
            <w:noProof/>
            <w:webHidden/>
          </w:rPr>
          <w:fldChar w:fldCharType="separate"/>
        </w:r>
        <w:r>
          <w:rPr>
            <w:noProof/>
            <w:webHidden/>
          </w:rPr>
          <w:t>3</w:t>
        </w:r>
        <w:r>
          <w:rPr>
            <w:noProof/>
            <w:webHidden/>
          </w:rPr>
          <w:fldChar w:fldCharType="end"/>
        </w:r>
      </w:hyperlink>
    </w:p>
    <w:p w14:paraId="172A7603" w14:textId="0B02EAAB" w:rsidR="003D56B1" w:rsidRDefault="00C23CB8" w:rsidP="003D56B1">
      <w:pPr>
        <w:pStyle w:val="Heading1"/>
      </w:pPr>
      <w:r>
        <w:rPr>
          <w:rFonts w:asciiTheme="minorHAnsi" w:eastAsiaTheme="minorHAnsi" w:hAnsiTheme="minorHAnsi" w:cstheme="minorBidi"/>
          <w:color w:val="auto"/>
          <w:sz w:val="22"/>
          <w:szCs w:val="22"/>
        </w:rPr>
        <w:fldChar w:fldCharType="end"/>
      </w:r>
      <w:bookmarkStart w:id="0" w:name="_GoBack"/>
      <w:bookmarkEnd w:id="0"/>
    </w:p>
    <w:p w14:paraId="1F41FBFC" w14:textId="1627FD3B" w:rsidR="00AB1C92" w:rsidRPr="00AB1C92" w:rsidRDefault="00AB1C92" w:rsidP="003D56B1">
      <w:pPr>
        <w:pStyle w:val="Heading1"/>
      </w:pPr>
      <w:bookmarkStart w:id="1" w:name="_Toc109994422"/>
      <w:r w:rsidRPr="00AB1C92">
        <w:t>SET-UP AND OPERATION</w:t>
      </w:r>
      <w:bookmarkEnd w:id="1"/>
    </w:p>
    <w:p w14:paraId="0C615D4C" w14:textId="7A526353"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FFFFFF"/>
          <w:sz w:val="29"/>
          <w:szCs w:val="29"/>
        </w:rPr>
      </w:pPr>
      <w:r w:rsidRPr="00AB1C92">
        <w:rPr>
          <w:rFonts w:ascii="Calibri" w:hAnsi="Calibri" w:cs="Calibri"/>
          <w:color w:val="221E1F"/>
          <w:sz w:val="29"/>
          <w:szCs w:val="29"/>
        </w:rPr>
        <w:t>Remove all packaging from around the lamp.</w:t>
      </w:r>
    </w:p>
    <w:p w14:paraId="0E44ECC0" w14:textId="63924801"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221E1F"/>
          <w:sz w:val="29"/>
          <w:szCs w:val="29"/>
        </w:rPr>
      </w:pPr>
      <w:r w:rsidRPr="00AB1C92">
        <w:rPr>
          <w:rFonts w:ascii="Calibri" w:hAnsi="Calibri" w:cs="Calibri"/>
          <w:color w:val="221E1F"/>
          <w:sz w:val="29"/>
          <w:szCs w:val="29"/>
        </w:rPr>
        <w:t>The internal lithium battery will require charging before use. To charge the lamp, connect the USB Cable to the rear of the base and plug the USB Adapter into a suitable electrical socket. The blue indictor LEDs at the base of the arm will start to flash, indicating the lamp is charging. The charge time for a fully depleted battery is approximately 6 hours. When all three indicator LEDs are lit the lamp is fully charged. While the battery is being charged the lamp can be illuminated.</w:t>
      </w:r>
    </w:p>
    <w:p w14:paraId="053B47D0" w14:textId="3D54A8E3"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221E1F"/>
          <w:sz w:val="29"/>
          <w:szCs w:val="29"/>
        </w:rPr>
      </w:pPr>
      <w:r w:rsidRPr="00AB1C92">
        <w:rPr>
          <w:rFonts w:ascii="Calibri" w:hAnsi="Calibri" w:cs="Calibri"/>
          <w:color w:val="221E1F"/>
          <w:sz w:val="29"/>
          <w:szCs w:val="29"/>
        </w:rPr>
        <w:t xml:space="preserve">Once charged, remove the USB cable. Switch on the lamp by pressing the button on the base. </w:t>
      </w:r>
    </w:p>
    <w:p w14:paraId="4E3EA3AB" w14:textId="45623B70"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221E1F"/>
          <w:sz w:val="29"/>
          <w:szCs w:val="29"/>
        </w:rPr>
      </w:pPr>
      <w:r w:rsidRPr="00AB1C92">
        <w:rPr>
          <w:rFonts w:ascii="Calibri" w:hAnsi="Calibri" w:cs="Calibri"/>
          <w:color w:val="221E1F"/>
          <w:sz w:val="29"/>
          <w:szCs w:val="29"/>
        </w:rPr>
        <w:t>The lamp has 2 brightness settings. The first setting is the brightest and will provide up</w:t>
      </w:r>
      <w:r>
        <w:rPr>
          <w:rFonts w:ascii="Calibri" w:hAnsi="Calibri" w:cs="Calibri"/>
          <w:color w:val="221E1F"/>
          <w:sz w:val="29"/>
          <w:szCs w:val="29"/>
        </w:rPr>
        <w:t xml:space="preserve"> </w:t>
      </w:r>
      <w:r w:rsidRPr="00AB1C92">
        <w:rPr>
          <w:rFonts w:ascii="Calibri" w:hAnsi="Calibri" w:cs="Calibri"/>
          <w:color w:val="221E1F"/>
          <w:sz w:val="29"/>
          <w:szCs w:val="29"/>
        </w:rPr>
        <w:t>to 4 hours of constant Daylight. The second setting uses less energy and will provide up</w:t>
      </w:r>
      <w:r>
        <w:rPr>
          <w:rFonts w:ascii="Calibri" w:hAnsi="Calibri" w:cs="Calibri"/>
          <w:color w:val="221E1F"/>
          <w:sz w:val="29"/>
          <w:szCs w:val="29"/>
        </w:rPr>
        <w:t xml:space="preserve"> </w:t>
      </w:r>
      <w:r w:rsidRPr="00AB1C92">
        <w:rPr>
          <w:rFonts w:ascii="Calibri" w:hAnsi="Calibri" w:cs="Calibri"/>
          <w:color w:val="221E1F"/>
          <w:sz w:val="29"/>
          <w:szCs w:val="29"/>
        </w:rPr>
        <w:t>to 8 hours of constant Daylight.</w:t>
      </w:r>
    </w:p>
    <w:p w14:paraId="5419BE4C" w14:textId="396A5962"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221E1F"/>
          <w:sz w:val="29"/>
          <w:szCs w:val="29"/>
        </w:rPr>
      </w:pPr>
      <w:r w:rsidRPr="00AB1C92">
        <w:rPr>
          <w:rFonts w:ascii="Calibri" w:hAnsi="Calibri" w:cs="Calibri"/>
          <w:color w:val="221E1F"/>
          <w:sz w:val="29"/>
          <w:szCs w:val="29"/>
        </w:rPr>
        <w:t>While the lamp is illuminated the blue</w:t>
      </w:r>
      <w:r w:rsidR="003D56B1">
        <w:rPr>
          <w:rFonts w:ascii="Calibri" w:hAnsi="Calibri" w:cs="Calibri"/>
          <w:color w:val="221E1F"/>
          <w:sz w:val="29"/>
          <w:szCs w:val="29"/>
        </w:rPr>
        <w:t xml:space="preserve"> </w:t>
      </w:r>
      <w:proofErr w:type="gramStart"/>
      <w:r w:rsidRPr="00AB1C92">
        <w:rPr>
          <w:rFonts w:ascii="Calibri" w:hAnsi="Calibri" w:cs="Calibri"/>
          <w:color w:val="221E1F"/>
          <w:sz w:val="29"/>
          <w:szCs w:val="29"/>
        </w:rPr>
        <w:t>indicator</w:t>
      </w:r>
      <w:proofErr w:type="gramEnd"/>
      <w:r w:rsidRPr="00AB1C92">
        <w:rPr>
          <w:rFonts w:ascii="Calibri" w:hAnsi="Calibri" w:cs="Calibri"/>
          <w:color w:val="221E1F"/>
          <w:sz w:val="29"/>
          <w:szCs w:val="29"/>
        </w:rPr>
        <w:t xml:space="preserve"> LEDs display the capacity of the battery. When operated on full brightness, there is approximately 20min of battery power remaining once the last indicator LED starts to flash.</w:t>
      </w:r>
    </w:p>
    <w:p w14:paraId="7AA64804" w14:textId="28A49169" w:rsidR="00AB1C92" w:rsidRPr="00AB1C92" w:rsidRDefault="00AB1C92" w:rsidP="003D56B1">
      <w:pPr>
        <w:pStyle w:val="ListParagraph"/>
        <w:numPr>
          <w:ilvl w:val="0"/>
          <w:numId w:val="2"/>
        </w:numPr>
        <w:autoSpaceDE w:val="0"/>
        <w:autoSpaceDN w:val="0"/>
        <w:adjustRightInd w:val="0"/>
        <w:spacing w:after="120" w:line="240" w:lineRule="auto"/>
        <w:ind w:right="-613"/>
        <w:rPr>
          <w:rFonts w:ascii="Calibri" w:hAnsi="Calibri" w:cs="Calibri"/>
          <w:color w:val="221E1F"/>
          <w:sz w:val="29"/>
          <w:szCs w:val="29"/>
        </w:rPr>
      </w:pPr>
      <w:r w:rsidRPr="00AB1C92">
        <w:rPr>
          <w:rFonts w:ascii="Calibri" w:hAnsi="Calibri" w:cs="Calibri"/>
          <w:color w:val="221E1F"/>
          <w:sz w:val="29"/>
          <w:szCs w:val="29"/>
        </w:rPr>
        <w:t>The lens can be rotated allowing the higher magnification inset lens to be positioned as required.</w:t>
      </w:r>
    </w:p>
    <w:p w14:paraId="5825BC8F" w14:textId="77777777" w:rsidR="00AB1C92" w:rsidRPr="00AB1C92" w:rsidRDefault="00AB1C92" w:rsidP="00AB1C92">
      <w:pPr>
        <w:autoSpaceDE w:val="0"/>
        <w:autoSpaceDN w:val="0"/>
        <w:adjustRightInd w:val="0"/>
        <w:spacing w:after="0" w:line="240" w:lineRule="auto"/>
        <w:ind w:left="-851" w:right="-613"/>
        <w:jc w:val="both"/>
        <w:rPr>
          <w:rFonts w:ascii="Calibri" w:hAnsi="Calibri" w:cs="Calibri"/>
          <w:color w:val="221E1F"/>
          <w:sz w:val="29"/>
          <w:szCs w:val="29"/>
        </w:rPr>
      </w:pPr>
      <w:r w:rsidRPr="00AB1C92">
        <w:rPr>
          <w:rFonts w:ascii="Calibri" w:hAnsi="Calibri" w:cs="Calibri"/>
          <w:b/>
          <w:bCs/>
          <w:color w:val="221E1F"/>
          <w:sz w:val="29"/>
          <w:szCs w:val="29"/>
        </w:rPr>
        <w:t xml:space="preserve">CAUTION: </w:t>
      </w:r>
      <w:r w:rsidRPr="00AB1C92">
        <w:rPr>
          <w:rFonts w:ascii="Calibri" w:hAnsi="Calibri" w:cs="Calibri"/>
          <w:color w:val="221E1F"/>
          <w:sz w:val="29"/>
          <w:szCs w:val="29"/>
        </w:rPr>
        <w:t>DO NOT LOOK DIRECTLY AT THE LEDS.</w:t>
      </w:r>
    </w:p>
    <w:p w14:paraId="3ABFA493" w14:textId="29D165E0" w:rsidR="00AB1C92" w:rsidRPr="00AB1C92" w:rsidRDefault="00AB1C92" w:rsidP="00AB1C92">
      <w:pPr>
        <w:autoSpaceDE w:val="0"/>
        <w:autoSpaceDN w:val="0"/>
        <w:adjustRightInd w:val="0"/>
        <w:spacing w:after="0" w:line="240" w:lineRule="auto"/>
        <w:ind w:left="-851" w:right="-613"/>
        <w:jc w:val="both"/>
        <w:rPr>
          <w:rFonts w:ascii="Calibri" w:hAnsi="Calibri" w:cs="Calibri"/>
          <w:color w:val="FFFFFF"/>
          <w:sz w:val="29"/>
          <w:szCs w:val="29"/>
        </w:rPr>
      </w:pPr>
      <w:r w:rsidRPr="00AB1C92">
        <w:rPr>
          <w:rFonts w:ascii="Calibri" w:hAnsi="Calibri" w:cs="Calibri"/>
          <w:b/>
          <w:bCs/>
          <w:color w:val="FFFFFF"/>
          <w:sz w:val="29"/>
          <w:szCs w:val="29"/>
        </w:rPr>
        <w:t>CLEANING</w:t>
      </w:r>
    </w:p>
    <w:p w14:paraId="2F8AD6F1" w14:textId="77777777" w:rsidR="00AB1C92" w:rsidRPr="00AB1C92" w:rsidRDefault="00AB1C92" w:rsidP="003D56B1">
      <w:pPr>
        <w:pStyle w:val="Heading1"/>
      </w:pPr>
      <w:bookmarkStart w:id="2" w:name="_Toc109994423"/>
      <w:r w:rsidRPr="00AB1C92">
        <w:t>CLEANING</w:t>
      </w:r>
      <w:bookmarkEnd w:id="2"/>
    </w:p>
    <w:p w14:paraId="65196115" w14:textId="3C80AD73"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BEFORE CLEANING MAKE SURE THE LAMP IS DISCONNECTED FROM THE ELECTRICAL SUPPLY.</w:t>
      </w:r>
    </w:p>
    <w:p w14:paraId="19AE5FFD" w14:textId="77777777" w:rsidR="00AB1C92" w:rsidRPr="00AB1C92" w:rsidRDefault="00AB1C92" w:rsidP="003D56B1">
      <w:pPr>
        <w:autoSpaceDE w:val="0"/>
        <w:autoSpaceDN w:val="0"/>
        <w:adjustRightInd w:val="0"/>
        <w:spacing w:after="0" w:line="240" w:lineRule="auto"/>
        <w:ind w:left="-851" w:right="-613"/>
        <w:rPr>
          <w:rFonts w:ascii="Calibri" w:hAnsi="Calibri" w:cs="Calibri"/>
          <w:color w:val="221E1F"/>
          <w:sz w:val="29"/>
          <w:szCs w:val="29"/>
        </w:rPr>
      </w:pPr>
      <w:r w:rsidRPr="00AB1C92">
        <w:rPr>
          <w:rFonts w:ascii="Calibri" w:hAnsi="Calibri" w:cs="Calibri"/>
          <w:color w:val="221E1F"/>
          <w:sz w:val="29"/>
          <w:szCs w:val="29"/>
        </w:rPr>
        <w:t>If the lamp requires cleaning simply wipe with a damp cloth. Do not use large amounts of liquid or spray cleaners as they may enter the shade and affect electrical safety.</w:t>
      </w:r>
    </w:p>
    <w:p w14:paraId="764E9213" w14:textId="77777777" w:rsidR="00AB1C92" w:rsidRDefault="00AB1C92" w:rsidP="00AB1C92">
      <w:pPr>
        <w:autoSpaceDE w:val="0"/>
        <w:autoSpaceDN w:val="0"/>
        <w:adjustRightInd w:val="0"/>
        <w:spacing w:after="0" w:line="240" w:lineRule="auto"/>
        <w:ind w:left="-851" w:right="-613"/>
        <w:jc w:val="both"/>
        <w:rPr>
          <w:rFonts w:ascii="Calibri" w:hAnsi="Calibri" w:cs="Calibri"/>
          <w:b/>
          <w:bCs/>
          <w:color w:val="FFFFFF"/>
          <w:sz w:val="29"/>
          <w:szCs w:val="29"/>
        </w:rPr>
      </w:pPr>
      <w:r w:rsidRPr="00AB1C92">
        <w:rPr>
          <w:rFonts w:ascii="Calibri" w:hAnsi="Calibri" w:cs="Calibri"/>
          <w:b/>
          <w:bCs/>
          <w:color w:val="FFFFFF"/>
          <w:sz w:val="29"/>
          <w:szCs w:val="29"/>
        </w:rPr>
        <w:t>MAINT</w:t>
      </w:r>
    </w:p>
    <w:p w14:paraId="51A51BF7" w14:textId="09E6CCE1" w:rsidR="00AB1C92" w:rsidRPr="00AB1C92" w:rsidRDefault="00AB1C92" w:rsidP="00AB1C92">
      <w:pPr>
        <w:autoSpaceDE w:val="0"/>
        <w:autoSpaceDN w:val="0"/>
        <w:adjustRightInd w:val="0"/>
        <w:spacing w:after="0" w:line="240" w:lineRule="auto"/>
        <w:ind w:left="-851" w:right="-613"/>
        <w:jc w:val="both"/>
        <w:rPr>
          <w:rFonts w:ascii="Calibri" w:hAnsi="Calibri" w:cs="Calibri"/>
          <w:color w:val="FFFFFF"/>
          <w:sz w:val="29"/>
          <w:szCs w:val="29"/>
        </w:rPr>
      </w:pPr>
      <w:r w:rsidRPr="00AB1C92">
        <w:rPr>
          <w:rFonts w:ascii="Calibri" w:hAnsi="Calibri" w:cs="Calibri"/>
          <w:b/>
          <w:bCs/>
          <w:color w:val="FFFFFF"/>
          <w:sz w:val="29"/>
          <w:szCs w:val="29"/>
        </w:rPr>
        <w:t>ENANCE &amp; SAFETY</w:t>
      </w:r>
    </w:p>
    <w:p w14:paraId="3CF04B5D" w14:textId="5859B38D" w:rsidR="00AB1C92" w:rsidRPr="00AB1C92" w:rsidRDefault="00AB1C92" w:rsidP="003D56B1">
      <w:pPr>
        <w:pStyle w:val="Heading1"/>
      </w:pPr>
      <w:bookmarkStart w:id="3" w:name="_Toc109994424"/>
      <w:r w:rsidRPr="00AB1C92">
        <w:t>MAINTENANCE</w:t>
      </w:r>
      <w:bookmarkEnd w:id="3"/>
    </w:p>
    <w:p w14:paraId="462EAF44" w14:textId="1330EA49" w:rsidR="00AB1C92" w:rsidRPr="00AB1C92" w:rsidRDefault="00AB1C92" w:rsidP="003D56B1">
      <w:pPr>
        <w:autoSpaceDE w:val="0"/>
        <w:autoSpaceDN w:val="0"/>
        <w:adjustRightInd w:val="0"/>
        <w:spacing w:after="0" w:line="240" w:lineRule="auto"/>
        <w:ind w:left="-851" w:right="-613"/>
        <w:rPr>
          <w:rFonts w:ascii="Calibri" w:hAnsi="Calibri" w:cs="Calibri"/>
          <w:color w:val="FFFFFF"/>
          <w:sz w:val="29"/>
          <w:szCs w:val="29"/>
        </w:rPr>
      </w:pPr>
      <w:r w:rsidRPr="00AB1C92">
        <w:rPr>
          <w:rFonts w:ascii="Calibri" w:hAnsi="Calibri" w:cs="Calibri"/>
          <w:color w:val="221E1F"/>
          <w:sz w:val="29"/>
          <w:szCs w:val="29"/>
        </w:rPr>
        <w:t>No maintenance is required. The LEDs are not user or service replaceable as they are designed to last for the lifetime of the product</w:t>
      </w:r>
      <w:r>
        <w:rPr>
          <w:rFonts w:ascii="Calibri" w:hAnsi="Calibri" w:cs="Calibri"/>
          <w:color w:val="221E1F"/>
          <w:sz w:val="29"/>
          <w:szCs w:val="29"/>
        </w:rPr>
        <w:t>.</w:t>
      </w:r>
    </w:p>
    <w:p w14:paraId="6DCD9696" w14:textId="3F46E7E7" w:rsidR="00AB1C92" w:rsidRDefault="00AB1C92" w:rsidP="00AB1C92">
      <w:pPr>
        <w:autoSpaceDE w:val="0"/>
        <w:autoSpaceDN w:val="0"/>
        <w:adjustRightInd w:val="0"/>
        <w:spacing w:after="0" w:line="240" w:lineRule="auto"/>
        <w:ind w:left="-851" w:right="-613"/>
        <w:jc w:val="both"/>
        <w:rPr>
          <w:rFonts w:ascii="Calibri" w:hAnsi="Calibri" w:cs="Calibri"/>
          <w:b/>
          <w:bCs/>
          <w:color w:val="221E1F"/>
          <w:sz w:val="29"/>
          <w:szCs w:val="29"/>
          <w:u w:val="single"/>
        </w:rPr>
      </w:pPr>
    </w:p>
    <w:p w14:paraId="1E3B4C48" w14:textId="77777777" w:rsidR="00AB1C92" w:rsidRDefault="00AB1C92" w:rsidP="00AB1C92">
      <w:pPr>
        <w:autoSpaceDE w:val="0"/>
        <w:autoSpaceDN w:val="0"/>
        <w:adjustRightInd w:val="0"/>
        <w:spacing w:after="0" w:line="240" w:lineRule="auto"/>
        <w:ind w:left="-851" w:right="-613"/>
        <w:jc w:val="both"/>
        <w:rPr>
          <w:rFonts w:ascii="Calibri" w:hAnsi="Calibri" w:cs="Calibri"/>
          <w:b/>
          <w:bCs/>
          <w:color w:val="221E1F"/>
          <w:sz w:val="29"/>
          <w:szCs w:val="29"/>
          <w:u w:val="single"/>
        </w:rPr>
      </w:pPr>
    </w:p>
    <w:p w14:paraId="78A44BF9" w14:textId="5203908F" w:rsidR="00AB1C92" w:rsidRPr="00AB1C92" w:rsidRDefault="00AB1C92" w:rsidP="003D56B1">
      <w:pPr>
        <w:pStyle w:val="Heading1"/>
      </w:pPr>
      <w:bookmarkStart w:id="4" w:name="_Toc109994425"/>
      <w:r w:rsidRPr="00AB1C92">
        <w:lastRenderedPageBreak/>
        <w:t>SAFETY</w:t>
      </w:r>
      <w:bookmarkEnd w:id="4"/>
    </w:p>
    <w:p w14:paraId="0806AA0F" w14:textId="74E46284"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FOR INDOOR USE ONLY</w:t>
      </w:r>
    </w:p>
    <w:p w14:paraId="02B6B993" w14:textId="77777777"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 xml:space="preserve">CAUTION: </w:t>
      </w:r>
      <w:r w:rsidRPr="00AB1C92">
        <w:rPr>
          <w:rFonts w:ascii="Calibri" w:hAnsi="Calibri" w:cs="Calibri"/>
          <w:color w:val="221E1F"/>
          <w:sz w:val="29"/>
          <w:szCs w:val="29"/>
        </w:rPr>
        <w:t xml:space="preserve">NEVER LEAVE THE LENS UNATTENDED IN DIRECT SUNLIGHT OR WHERE LIGHT CAN SHINE THROUGH IT - THIS CONSTITUTES A FIRE HAZARD. WHEN THE MAGNIFYING LAMP IS NOT IN USE PLEASE CLOSE THE </w:t>
      </w:r>
      <w:proofErr w:type="gramStart"/>
      <w:r w:rsidRPr="00AB1C92">
        <w:rPr>
          <w:rFonts w:ascii="Calibri" w:hAnsi="Calibri" w:cs="Calibri"/>
          <w:color w:val="221E1F"/>
          <w:sz w:val="29"/>
          <w:szCs w:val="29"/>
        </w:rPr>
        <w:t>LENS</w:t>
      </w:r>
      <w:proofErr w:type="gramEnd"/>
      <w:r w:rsidRPr="00AB1C92">
        <w:rPr>
          <w:rFonts w:ascii="Calibri" w:hAnsi="Calibri" w:cs="Calibri"/>
          <w:color w:val="221E1F"/>
          <w:sz w:val="29"/>
          <w:szCs w:val="29"/>
        </w:rPr>
        <w:t xml:space="preserve"> COVER FITTED TO THE LAMP. </w:t>
      </w:r>
    </w:p>
    <w:p w14:paraId="36F9F1C1" w14:textId="77777777"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CAUTION: DO NOT LOOK DIRECTLY AT THE LEDs.</w:t>
      </w:r>
    </w:p>
    <w:p w14:paraId="2DBC392E" w14:textId="77777777"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 xml:space="preserve">CAUTION: </w:t>
      </w:r>
      <w:r w:rsidRPr="00AB1C92">
        <w:rPr>
          <w:rFonts w:ascii="Calibri" w:hAnsi="Calibri" w:cs="Calibri"/>
          <w:color w:val="221E1F"/>
          <w:sz w:val="29"/>
          <w:szCs w:val="29"/>
        </w:rPr>
        <w:t>Only use the power adapter supplied with the product. Use of a different adapter could damage the lamp and invalidate the guarantee.</w:t>
      </w:r>
    </w:p>
    <w:p w14:paraId="28EA6FCE" w14:textId="77777777"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 xml:space="preserve">CAUTION: </w:t>
      </w:r>
      <w:r w:rsidRPr="00AB1C92">
        <w:rPr>
          <w:rFonts w:ascii="Calibri" w:hAnsi="Calibri" w:cs="Calibri"/>
          <w:color w:val="221E1F"/>
          <w:sz w:val="29"/>
          <w:szCs w:val="29"/>
        </w:rPr>
        <w:t>Take care not to get the flexible cable tangled around the base.</w:t>
      </w:r>
    </w:p>
    <w:p w14:paraId="44D0005C" w14:textId="77777777" w:rsidR="00AB1C92" w:rsidRPr="00AB1C92" w:rsidRDefault="00AB1C92" w:rsidP="003D56B1">
      <w:pPr>
        <w:autoSpaceDE w:val="0"/>
        <w:autoSpaceDN w:val="0"/>
        <w:adjustRightInd w:val="0"/>
        <w:spacing w:after="120" w:line="240" w:lineRule="auto"/>
        <w:ind w:left="-851" w:right="-613"/>
        <w:rPr>
          <w:rFonts w:ascii="Calibri" w:hAnsi="Calibri" w:cs="Calibri"/>
          <w:color w:val="221E1F"/>
          <w:sz w:val="29"/>
          <w:szCs w:val="29"/>
        </w:rPr>
      </w:pPr>
      <w:r w:rsidRPr="00AB1C92">
        <w:rPr>
          <w:rFonts w:ascii="Calibri" w:hAnsi="Calibri" w:cs="Calibri"/>
          <w:b/>
          <w:bCs/>
          <w:color w:val="221E1F"/>
          <w:sz w:val="29"/>
          <w:szCs w:val="29"/>
        </w:rPr>
        <w:t xml:space="preserve">CAUTION: </w:t>
      </w:r>
      <w:r w:rsidRPr="00AB1C92">
        <w:rPr>
          <w:rFonts w:ascii="Calibri" w:hAnsi="Calibri" w:cs="Calibri"/>
          <w:color w:val="221E1F"/>
          <w:sz w:val="29"/>
          <w:szCs w:val="29"/>
        </w:rPr>
        <w:t>If the cable of this luminaire becomes damaged, it should be exclusively replaced by a suitably qualified person in order to avoid hazard.</w:t>
      </w:r>
    </w:p>
    <w:p w14:paraId="0218B1EE" w14:textId="7AAAB10B" w:rsidR="00AB1C92" w:rsidRPr="00AB1C92" w:rsidRDefault="00AB1C92" w:rsidP="003D56B1">
      <w:pPr>
        <w:spacing w:after="0" w:line="240" w:lineRule="auto"/>
        <w:ind w:left="-851" w:right="-613"/>
        <w:rPr>
          <w:rFonts w:ascii="Calibri" w:hAnsi="Calibri" w:cs="Calibri"/>
          <w:sz w:val="29"/>
          <w:szCs w:val="29"/>
        </w:rPr>
      </w:pPr>
      <w:r w:rsidRPr="00AB1C92">
        <w:rPr>
          <w:rFonts w:ascii="Calibri" w:hAnsi="Calibri" w:cs="Calibri"/>
          <w:b/>
          <w:bCs/>
          <w:color w:val="221E1F"/>
          <w:sz w:val="29"/>
          <w:szCs w:val="29"/>
        </w:rPr>
        <w:t>IN CASE OF DOUBT CONSULT A QUALIFIED ELECTRICIAN</w:t>
      </w:r>
    </w:p>
    <w:p w14:paraId="030C33BB" w14:textId="61265ED8" w:rsidR="00AB1C92" w:rsidRPr="00AB1C92" w:rsidRDefault="00AB1C92" w:rsidP="003D56B1">
      <w:pPr>
        <w:pStyle w:val="Heading1"/>
        <w:rPr>
          <w:rStyle w:val="A0"/>
          <w:rFonts w:ascii="Calibri" w:hAnsi="Calibri" w:cs="Calibri"/>
          <w:sz w:val="29"/>
          <w:szCs w:val="29"/>
        </w:rPr>
      </w:pPr>
      <w:bookmarkStart w:id="5" w:name="_Toc109994426"/>
      <w:r w:rsidRPr="00AB1C92">
        <w:t>DAYLIGHT GUARANTEE/WARRANTY</w:t>
      </w:r>
      <w:bookmarkEnd w:id="5"/>
    </w:p>
    <w:p w14:paraId="06293938" w14:textId="77777777" w:rsidR="00AB1C92" w:rsidRPr="00AB1C92" w:rsidRDefault="00AB1C92" w:rsidP="003D56B1">
      <w:pPr>
        <w:pStyle w:val="Pa0"/>
        <w:spacing w:line="240" w:lineRule="auto"/>
        <w:ind w:left="-851" w:right="-613"/>
        <w:rPr>
          <w:rFonts w:ascii="Calibri" w:hAnsi="Calibri" w:cs="Calibri"/>
          <w:color w:val="FFFFFF"/>
          <w:sz w:val="29"/>
          <w:szCs w:val="29"/>
        </w:rPr>
      </w:pPr>
      <w:r w:rsidRPr="00AB1C92">
        <w:rPr>
          <w:rStyle w:val="A1"/>
          <w:rFonts w:ascii="Calibri" w:hAnsi="Calibri" w:cs="Calibri"/>
          <w:sz w:val="29"/>
          <w:szCs w:val="29"/>
        </w:rPr>
        <w:t>This product is guaranteed against mechanical and electrical defects. For full Daylight guarantee Terms &amp; Conditions please refer to the Daylight website. Faulty products should be returned to the place of purchase and proof of purchase must be presented. Please quote the model number in all correspondence. Returned products damaged by poor packaging are the responsibility of the sender. During the guarantee period, Daylight will repair or replace the product free of charge provided the fault was not caused by misuse, improper hand</w:t>
      </w:r>
      <w:r w:rsidRPr="00AB1C92">
        <w:rPr>
          <w:rStyle w:val="A1"/>
          <w:rFonts w:ascii="Calibri" w:hAnsi="Calibri" w:cs="Calibri"/>
          <w:sz w:val="29"/>
          <w:szCs w:val="29"/>
        </w:rPr>
        <w:softHyphen/>
        <w:t>ling, negligence, normal wear and tear, accidental damage, or by any modifications made by the purchaser. The guarantee does not cover consumables such as bulbs, tubes or batteries. This guarantee does not affect your statutory rights.</w:t>
      </w:r>
    </w:p>
    <w:p w14:paraId="47899028" w14:textId="77777777" w:rsidR="00473EA0" w:rsidRPr="00AB1C92" w:rsidRDefault="00473EA0" w:rsidP="00AB1C92">
      <w:pPr>
        <w:spacing w:after="0" w:line="240" w:lineRule="auto"/>
        <w:ind w:left="-851" w:right="-613"/>
        <w:jc w:val="both"/>
        <w:rPr>
          <w:rFonts w:ascii="Calibri" w:hAnsi="Calibri" w:cs="Calibri"/>
          <w:sz w:val="29"/>
          <w:szCs w:val="29"/>
        </w:rPr>
      </w:pPr>
    </w:p>
    <w:sectPr w:rsidR="00473EA0" w:rsidRPr="00AB1C92" w:rsidSect="00AB1C92">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Pro">
    <w:altName w:val="DIN Pro"/>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5B4D"/>
    <w:multiLevelType w:val="hybridMultilevel"/>
    <w:tmpl w:val="CC101338"/>
    <w:lvl w:ilvl="0" w:tplc="234EC84E">
      <w:start w:val="1"/>
      <w:numFmt w:val="decimal"/>
      <w:lvlText w:val="%1."/>
      <w:lvlJc w:val="left"/>
      <w:pPr>
        <w:ind w:left="-491" w:hanging="360"/>
      </w:pPr>
      <w:rPr>
        <w:rFonts w:hint="default"/>
        <w:color w:val="221E1F"/>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1" w15:restartNumberingAfterBreak="0">
    <w:nsid w:val="43C94687"/>
    <w:multiLevelType w:val="hybridMultilevel"/>
    <w:tmpl w:val="E91A18E6"/>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92"/>
    <w:rsid w:val="003D56B1"/>
    <w:rsid w:val="00405D71"/>
    <w:rsid w:val="004369A0"/>
    <w:rsid w:val="00473EA0"/>
    <w:rsid w:val="00596891"/>
    <w:rsid w:val="00AB1C92"/>
    <w:rsid w:val="00C23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02FC"/>
  <w15:chartTrackingRefBased/>
  <w15:docId w15:val="{002623E4-C22C-4F21-8DCB-04790D5D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AB1C92"/>
    <w:pPr>
      <w:autoSpaceDE w:val="0"/>
      <w:autoSpaceDN w:val="0"/>
      <w:adjustRightInd w:val="0"/>
      <w:spacing w:after="0" w:line="241" w:lineRule="atLeast"/>
    </w:pPr>
    <w:rPr>
      <w:rFonts w:ascii="DIN Pro" w:hAnsi="DIN Pro"/>
      <w:sz w:val="24"/>
      <w:szCs w:val="24"/>
    </w:rPr>
  </w:style>
  <w:style w:type="character" w:customStyle="1" w:styleId="A0">
    <w:name w:val="A0"/>
    <w:uiPriority w:val="99"/>
    <w:rsid w:val="00AB1C92"/>
    <w:rPr>
      <w:rFonts w:cs="DIN Pro"/>
      <w:b/>
      <w:bCs/>
      <w:color w:val="FFFFFF"/>
      <w:sz w:val="14"/>
      <w:szCs w:val="14"/>
    </w:rPr>
  </w:style>
  <w:style w:type="character" w:customStyle="1" w:styleId="A1">
    <w:name w:val="A1"/>
    <w:uiPriority w:val="99"/>
    <w:rsid w:val="00AB1C92"/>
    <w:rPr>
      <w:rFonts w:cs="DIN Pro"/>
      <w:color w:val="221E1F"/>
      <w:sz w:val="13"/>
      <w:szCs w:val="13"/>
    </w:rPr>
  </w:style>
  <w:style w:type="paragraph" w:customStyle="1" w:styleId="Default">
    <w:name w:val="Default"/>
    <w:rsid w:val="00AB1C92"/>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5">
    <w:name w:val="Pa5"/>
    <w:basedOn w:val="Default"/>
    <w:next w:val="Default"/>
    <w:uiPriority w:val="99"/>
    <w:rsid w:val="00AB1C92"/>
    <w:pPr>
      <w:spacing w:line="241" w:lineRule="atLeast"/>
    </w:pPr>
    <w:rPr>
      <w:rFonts w:cstheme="minorBidi"/>
      <w:color w:val="auto"/>
    </w:rPr>
  </w:style>
  <w:style w:type="paragraph" w:customStyle="1" w:styleId="Pa7">
    <w:name w:val="Pa7"/>
    <w:basedOn w:val="Default"/>
    <w:next w:val="Default"/>
    <w:uiPriority w:val="99"/>
    <w:rsid w:val="00AB1C92"/>
    <w:pPr>
      <w:spacing w:line="241" w:lineRule="atLeast"/>
    </w:pPr>
    <w:rPr>
      <w:rFonts w:cstheme="minorBidi"/>
      <w:color w:val="auto"/>
    </w:rPr>
  </w:style>
  <w:style w:type="paragraph" w:customStyle="1" w:styleId="Pa6">
    <w:name w:val="Pa6"/>
    <w:basedOn w:val="Default"/>
    <w:next w:val="Default"/>
    <w:uiPriority w:val="99"/>
    <w:rsid w:val="00AB1C92"/>
    <w:pPr>
      <w:spacing w:line="241" w:lineRule="atLeast"/>
    </w:pPr>
    <w:rPr>
      <w:rFonts w:cstheme="minorBidi"/>
      <w:color w:val="auto"/>
    </w:rPr>
  </w:style>
  <w:style w:type="paragraph" w:styleId="ListParagraph">
    <w:name w:val="List Paragraph"/>
    <w:basedOn w:val="Normal"/>
    <w:uiPriority w:val="34"/>
    <w:qFormat/>
    <w:rsid w:val="00AB1C92"/>
    <w:pPr>
      <w:ind w:left="720"/>
      <w:contextualSpacing/>
    </w:pPr>
  </w:style>
  <w:style w:type="character" w:customStyle="1" w:styleId="Heading1Char">
    <w:name w:val="Heading 1 Char"/>
    <w:basedOn w:val="DefaultParagraphFont"/>
    <w:link w:val="Heading1"/>
    <w:uiPriority w:val="9"/>
    <w:rsid w:val="003D56B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D56B1"/>
    <w:pPr>
      <w:spacing w:after="100"/>
    </w:pPr>
  </w:style>
  <w:style w:type="character" w:styleId="Hyperlink">
    <w:name w:val="Hyperlink"/>
    <w:basedOn w:val="DefaultParagraphFont"/>
    <w:uiPriority w:val="99"/>
    <w:unhideWhenUsed/>
    <w:rsid w:val="003D5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396EA-CC59-425B-8936-8AD0117C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72F57-B5AE-4FCD-AC7D-8C37172820A9}">
  <ds:schemaRefs>
    <ds:schemaRef ds:uri="http://schemas.microsoft.com/sharepoint/v3/contenttype/forms"/>
  </ds:schemaRefs>
</ds:datastoreItem>
</file>

<file path=customXml/itemProps3.xml><?xml version="1.0" encoding="utf-8"?>
<ds:datastoreItem xmlns:ds="http://schemas.openxmlformats.org/officeDocument/2006/customXml" ds:itemID="{F72DAD97-9D72-4E2F-91D2-2D6CB652964A}">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913979c0-0671-42bc-8b8c-4dc723741e3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McNab</dc:creator>
  <cp:keywords/>
  <dc:description/>
  <cp:lastModifiedBy>Amanda Whitehouse</cp:lastModifiedBy>
  <cp:revision>5</cp:revision>
  <dcterms:created xsi:type="dcterms:W3CDTF">2022-07-29T03:08:00Z</dcterms:created>
  <dcterms:modified xsi:type="dcterms:W3CDTF">2022-07-29T03:40:00Z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